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FF91" w14:textId="77777777" w:rsidR="000141EC" w:rsidRDefault="00DC2971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17F7273A" wp14:editId="7FA89D7B">
            <wp:extent cx="2347913" cy="84007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7913" cy="840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9238DC" w14:textId="77777777" w:rsidR="000141EC" w:rsidRDefault="00DC2971">
      <w:pPr>
        <w:jc w:val="center"/>
        <w:rPr>
          <w:b/>
        </w:rPr>
      </w:pPr>
      <w:r>
        <w:rPr>
          <w:b/>
        </w:rPr>
        <w:t>Higher Education Conference 2024: Universities as Civic Actors &amp; Agents of Social Justice</w:t>
      </w:r>
    </w:p>
    <w:p w14:paraId="119C524D" w14:textId="77777777" w:rsidR="000141EC" w:rsidRDefault="00DC2971">
      <w:pPr>
        <w:jc w:val="center"/>
        <w:rPr>
          <w:b/>
        </w:rPr>
      </w:pPr>
      <w:r>
        <w:rPr>
          <w:b/>
        </w:rPr>
        <w:t>9;30-17:00, Wednesday 5th June, Newcastle University</w:t>
      </w:r>
    </w:p>
    <w:p w14:paraId="350E098C" w14:textId="77777777" w:rsidR="000141EC" w:rsidRDefault="00DC2971">
      <w:pPr>
        <w:jc w:val="center"/>
        <w:rPr>
          <w:b/>
        </w:rPr>
      </w:pPr>
      <w:r>
        <w:rPr>
          <w:b/>
        </w:rPr>
        <w:t xml:space="preserve">Link to register </w:t>
      </w:r>
      <w:hyperlink r:id="rId6">
        <w:r>
          <w:rPr>
            <w:b/>
            <w:color w:val="1155CC"/>
            <w:u w:val="single"/>
          </w:rPr>
          <w:t>here</w:t>
        </w:r>
      </w:hyperlink>
    </w:p>
    <w:p w14:paraId="769114D3" w14:textId="77777777" w:rsidR="000141EC" w:rsidRDefault="000141EC">
      <w:pPr>
        <w:jc w:val="center"/>
        <w:rPr>
          <w:b/>
        </w:rPr>
      </w:pPr>
    </w:p>
    <w:p w14:paraId="36D8E21B" w14:textId="77777777" w:rsidR="000141EC" w:rsidRDefault="00DC2971">
      <w:pPr>
        <w:jc w:val="center"/>
      </w:pPr>
      <w:r>
        <w:rPr>
          <w:b/>
        </w:rPr>
        <w:t>Draft Programme</w:t>
      </w:r>
    </w:p>
    <w:p w14:paraId="3966FE99" w14:textId="77777777" w:rsidR="000141EC" w:rsidRDefault="000141EC"/>
    <w:tbl>
      <w:tblPr>
        <w:tblStyle w:val="a"/>
        <w:tblW w:w="123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3495"/>
        <w:gridCol w:w="3495"/>
        <w:gridCol w:w="3495"/>
      </w:tblGrid>
      <w:tr w:rsidR="000141EC" w14:paraId="693B080E" w14:textId="77777777">
        <w:trPr>
          <w:trHeight w:val="420"/>
          <w:jc w:val="center"/>
        </w:trPr>
        <w:tc>
          <w:tcPr>
            <w:tcW w:w="18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216CA" w14:textId="77777777" w:rsidR="000141EC" w:rsidRDefault="00DC2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Time &amp; Session</w:t>
            </w:r>
          </w:p>
        </w:tc>
        <w:tc>
          <w:tcPr>
            <w:tcW w:w="10485" w:type="dxa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109BD" w14:textId="77777777" w:rsidR="000141EC" w:rsidRDefault="00DC2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Event &amp; Speaker</w:t>
            </w:r>
          </w:p>
          <w:p w14:paraId="3C8F8701" w14:textId="77777777" w:rsidR="000141EC" w:rsidRDefault="000141EC">
            <w:pPr>
              <w:widowControl w:val="0"/>
              <w:spacing w:line="240" w:lineRule="auto"/>
            </w:pPr>
          </w:p>
        </w:tc>
      </w:tr>
      <w:tr w:rsidR="000141EC" w14:paraId="15270AA8" w14:textId="77777777">
        <w:trPr>
          <w:trHeight w:val="420"/>
          <w:jc w:val="center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0E0FF" w14:textId="77777777" w:rsidR="000141EC" w:rsidRDefault="00DC2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9:30-10:00</w:t>
            </w:r>
          </w:p>
        </w:tc>
        <w:tc>
          <w:tcPr>
            <w:tcW w:w="10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45D4B" w14:textId="77777777" w:rsidR="000141EC" w:rsidRDefault="00DC2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Registration</w:t>
            </w:r>
          </w:p>
          <w:p w14:paraId="266BEB1A" w14:textId="77777777" w:rsidR="000141EC" w:rsidRDefault="000141EC">
            <w:pPr>
              <w:widowControl w:val="0"/>
              <w:spacing w:line="240" w:lineRule="auto"/>
            </w:pPr>
          </w:p>
        </w:tc>
      </w:tr>
      <w:tr w:rsidR="000141EC" w14:paraId="1F76FCC5" w14:textId="77777777">
        <w:trPr>
          <w:trHeight w:val="420"/>
          <w:jc w:val="center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08A14" w14:textId="77777777" w:rsidR="000141EC" w:rsidRDefault="00DC2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10:00 - 10:10</w:t>
            </w:r>
          </w:p>
        </w:tc>
        <w:tc>
          <w:tcPr>
            <w:tcW w:w="10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DD9D5" w14:textId="77777777" w:rsidR="000141EC" w:rsidRDefault="00DC2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Welcome</w:t>
            </w:r>
          </w:p>
          <w:p w14:paraId="51AAC5E6" w14:textId="77777777" w:rsidR="000141EC" w:rsidRDefault="00DC2971">
            <w:pPr>
              <w:widowControl w:val="0"/>
              <w:spacing w:line="240" w:lineRule="auto"/>
            </w:pPr>
            <w:r>
              <w:t>Prof. Jane Robinson, Pro VC Engagement &amp; Place, Newcastle University.</w:t>
            </w:r>
          </w:p>
        </w:tc>
      </w:tr>
      <w:tr w:rsidR="000141EC" w14:paraId="2D626A7B" w14:textId="77777777">
        <w:trPr>
          <w:trHeight w:val="420"/>
          <w:jc w:val="center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BE0D7" w14:textId="77777777" w:rsidR="000141EC" w:rsidRDefault="00DC2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10:10-10:25</w:t>
            </w:r>
          </w:p>
          <w:p w14:paraId="527D78B0" w14:textId="77777777" w:rsidR="000141EC" w:rsidRDefault="00DC2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Introduction</w:t>
            </w:r>
          </w:p>
          <w:p w14:paraId="328BD6F3" w14:textId="77777777" w:rsidR="000141EC" w:rsidRDefault="0001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1E80B" w14:textId="77777777" w:rsidR="000141EC" w:rsidRDefault="00DC2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Introduction &amp; Overview of the day. HE video premier</w:t>
            </w:r>
          </w:p>
          <w:p w14:paraId="5EEFB793" w14:textId="77777777" w:rsidR="000141EC" w:rsidRDefault="00DC2971">
            <w:pPr>
              <w:widowControl w:val="0"/>
              <w:spacing w:line="240" w:lineRule="auto"/>
            </w:pPr>
            <w:r>
              <w:t>HE Team</w:t>
            </w:r>
          </w:p>
        </w:tc>
      </w:tr>
      <w:tr w:rsidR="000141EC" w14:paraId="2FC9A3F2" w14:textId="77777777">
        <w:trPr>
          <w:trHeight w:val="420"/>
          <w:jc w:val="center"/>
        </w:trPr>
        <w:tc>
          <w:tcPr>
            <w:tcW w:w="18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BAFA0" w14:textId="77777777" w:rsidR="000141EC" w:rsidRDefault="000141EC">
            <w:pPr>
              <w:widowControl w:val="0"/>
              <w:spacing w:line="240" w:lineRule="auto"/>
            </w:pPr>
          </w:p>
          <w:p w14:paraId="76AD56C7" w14:textId="77777777" w:rsidR="000141EC" w:rsidRDefault="00DC2971">
            <w:pPr>
              <w:widowControl w:val="0"/>
              <w:spacing w:line="240" w:lineRule="auto"/>
            </w:pPr>
            <w:r>
              <w:t>10:30-11:40</w:t>
            </w:r>
          </w:p>
          <w:p w14:paraId="72E6FF55" w14:textId="77777777" w:rsidR="000141EC" w:rsidRDefault="000141EC">
            <w:pPr>
              <w:widowControl w:val="0"/>
              <w:spacing w:line="240" w:lineRule="auto"/>
            </w:pPr>
          </w:p>
          <w:p w14:paraId="22DE6793" w14:textId="77777777" w:rsidR="000141EC" w:rsidRDefault="00DC2971">
            <w:pPr>
              <w:widowControl w:val="0"/>
              <w:spacing w:line="240" w:lineRule="auto"/>
            </w:pPr>
            <w:r>
              <w:t>Session 1: Social Justice work in HEI 1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84A71" w14:textId="77777777" w:rsidR="000141EC" w:rsidRDefault="00DC2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Stream 1: Organising, Social Justice &amp; the University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CBB4D" w14:textId="77777777" w:rsidR="000141EC" w:rsidRDefault="00DC2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Stream 2: Organising and Co-designing solutions to community problems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A422E" w14:textId="77777777" w:rsidR="000141EC" w:rsidRDefault="00DC297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Stream 3: Organising in the curriculum</w:t>
            </w:r>
          </w:p>
        </w:tc>
      </w:tr>
      <w:tr w:rsidR="000141EC" w14:paraId="07E6A958" w14:textId="77777777">
        <w:trPr>
          <w:trHeight w:val="420"/>
          <w:jc w:val="center"/>
        </w:trPr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34E75" w14:textId="77777777" w:rsidR="000141EC" w:rsidRDefault="000141EC">
            <w:pPr>
              <w:widowControl w:val="0"/>
              <w:spacing w:line="240" w:lineRule="auto"/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5CCA6" w14:textId="77777777" w:rsidR="000141EC" w:rsidRDefault="00DC2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</w:rPr>
              <w:t>Whole University Community Organising</w:t>
            </w:r>
            <w:r>
              <w:t xml:space="preserve">  - Elena Wilson, </w:t>
            </w:r>
          </w:p>
          <w:p w14:paraId="0A88D699" w14:textId="77777777" w:rsidR="000141EC" w:rsidRDefault="00DC2971">
            <w:pPr>
              <w:widowControl w:val="0"/>
              <w:spacing w:line="240" w:lineRule="auto"/>
            </w:pPr>
            <w:r>
              <w:t xml:space="preserve">Michael Bennet, </w:t>
            </w:r>
            <w:proofErr w:type="spellStart"/>
            <w:r>
              <w:t>Tahira</w:t>
            </w:r>
            <w:proofErr w:type="spellEnd"/>
            <w:r>
              <w:t xml:space="preserve"> </w:t>
            </w:r>
            <w:proofErr w:type="spellStart"/>
            <w:r>
              <w:t>Amini</w:t>
            </w:r>
            <w:proofErr w:type="spellEnd"/>
          </w:p>
          <w:p w14:paraId="3E9D5A56" w14:textId="77777777" w:rsidR="000141EC" w:rsidRDefault="000141EC">
            <w:pPr>
              <w:widowControl w:val="0"/>
              <w:spacing w:line="240" w:lineRule="auto"/>
            </w:pPr>
          </w:p>
          <w:p w14:paraId="359F7C45" w14:textId="77777777" w:rsidR="000141EC" w:rsidRDefault="00DC2971">
            <w:pPr>
              <w:widowControl w:val="0"/>
              <w:spacing w:line="240" w:lineRule="auto"/>
            </w:pPr>
            <w:r>
              <w:rPr>
                <w:i/>
              </w:rPr>
              <w:t>Community Organising &amp; Academia in Germany</w:t>
            </w:r>
            <w:r>
              <w:t xml:space="preserve">  - Meier &amp; Richter (Koblenz)</w:t>
            </w:r>
          </w:p>
          <w:p w14:paraId="426F338A" w14:textId="77777777" w:rsidR="000141EC" w:rsidRDefault="000141EC">
            <w:pPr>
              <w:widowControl w:val="0"/>
              <w:spacing w:line="240" w:lineRule="auto"/>
            </w:pPr>
          </w:p>
          <w:p w14:paraId="3F19121F" w14:textId="77777777" w:rsidR="000141EC" w:rsidRDefault="00DC2971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Challenges to developing a social purpose mission in the HE sector</w:t>
            </w:r>
          </w:p>
          <w:p w14:paraId="3FD8F2B3" w14:textId="77777777" w:rsidR="000141EC" w:rsidRDefault="00DC2971">
            <w:pPr>
              <w:widowControl w:val="0"/>
              <w:spacing w:line="240" w:lineRule="auto"/>
            </w:pPr>
            <w:proofErr w:type="spellStart"/>
            <w:r>
              <w:t>Bem</w:t>
            </w:r>
            <w:proofErr w:type="spellEnd"/>
            <w:r>
              <w:t xml:space="preserve"> Little (UEA)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382CA" w14:textId="77777777" w:rsidR="000141EC" w:rsidRDefault="00DC2971">
            <w:pPr>
              <w:spacing w:line="240" w:lineRule="auto"/>
              <w:rPr>
                <w:i/>
                <w:color w:val="212121"/>
              </w:rPr>
            </w:pPr>
            <w:r>
              <w:rPr>
                <w:i/>
              </w:rPr>
              <w:lastRenderedPageBreak/>
              <w:t>Establishing a ‘Centre for Community Organising’</w:t>
            </w:r>
            <w:r>
              <w:rPr>
                <w:i/>
                <w:color w:val="212121"/>
              </w:rPr>
              <w:t>:</w:t>
            </w:r>
          </w:p>
          <w:p w14:paraId="331D36FB" w14:textId="77777777" w:rsidR="000141EC" w:rsidRDefault="00DC2971">
            <w:pPr>
              <w:spacing w:line="240" w:lineRule="auto"/>
            </w:pPr>
            <w:r>
              <w:rPr>
                <w:i/>
              </w:rPr>
              <w:t>The Camberwell Model of employing art and design methodologies in community organising </w:t>
            </w:r>
            <w:r>
              <w:t xml:space="preserve"> Natascha Ng &amp; </w:t>
            </w:r>
            <w:r>
              <w:lastRenderedPageBreak/>
              <w:t>Shibboleth Schechter, Alice White (UAL)</w:t>
            </w:r>
          </w:p>
          <w:p w14:paraId="02D30C7C" w14:textId="77777777" w:rsidR="000141EC" w:rsidRDefault="0001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592B318" w14:textId="77777777" w:rsidR="000141EC" w:rsidRDefault="00DC2971">
            <w:pPr>
              <w:spacing w:line="240" w:lineRule="auto"/>
            </w:pPr>
            <w:r>
              <w:rPr>
                <w:i/>
              </w:rPr>
              <w:t>Collaborative Co-Design in Tackling Wicked Problems: University</w:t>
            </w:r>
            <w:r>
              <w:rPr>
                <w:i/>
              </w:rPr>
              <w:t>, Citizens UK, and Student Partnership for Social Housing Solutions in the North East</w:t>
            </w:r>
            <w:r>
              <w:t xml:space="preserve">, Dr Yulia </w:t>
            </w:r>
            <w:proofErr w:type="spellStart"/>
            <w:r>
              <w:t>Dzenkovska</w:t>
            </w:r>
            <w:proofErr w:type="spellEnd"/>
            <w:r>
              <w:t>, (Newcastle University)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D9134" w14:textId="77777777" w:rsidR="000141EC" w:rsidRDefault="00DC2971">
            <w:pPr>
              <w:pStyle w:val="Title"/>
              <w:keepNext w:val="0"/>
              <w:keepLines w:val="0"/>
              <w:spacing w:after="0" w:line="240" w:lineRule="auto"/>
              <w:rPr>
                <w:sz w:val="22"/>
                <w:szCs w:val="22"/>
              </w:rPr>
            </w:pPr>
            <w:bookmarkStart w:id="0" w:name="_dhuvgzqewivc" w:colFirst="0" w:colLast="0"/>
            <w:bookmarkEnd w:id="0"/>
            <w:r>
              <w:rPr>
                <w:i/>
                <w:sz w:val="22"/>
                <w:szCs w:val="22"/>
              </w:rPr>
              <w:lastRenderedPageBreak/>
              <w:t xml:space="preserve">Organising Social Action within the Curriculum in a London commuter University – Possibilities and Constraints </w:t>
            </w:r>
            <w:r>
              <w:rPr>
                <w:sz w:val="22"/>
                <w:szCs w:val="22"/>
              </w:rPr>
              <w:t>Samantha Alcock, Rachel Cohen (City University)</w:t>
            </w:r>
          </w:p>
          <w:p w14:paraId="0FE832DD" w14:textId="77777777" w:rsidR="000141EC" w:rsidRDefault="000141EC">
            <w:pPr>
              <w:spacing w:line="240" w:lineRule="auto"/>
            </w:pPr>
          </w:p>
          <w:p w14:paraId="59F3F9E3" w14:textId="77777777" w:rsidR="000141EC" w:rsidRDefault="00DC2971">
            <w:pPr>
              <w:spacing w:line="240" w:lineRule="auto"/>
            </w:pPr>
            <w:r>
              <w:rPr>
                <w:i/>
              </w:rPr>
              <w:lastRenderedPageBreak/>
              <w:t xml:space="preserve">Democracy in Action: Reaching for Transformative Education </w:t>
            </w:r>
            <w:r>
              <w:t>Rebecca Warren (University of Essex)</w:t>
            </w:r>
          </w:p>
          <w:p w14:paraId="7FC65CBE" w14:textId="77777777" w:rsidR="000141EC" w:rsidRDefault="000141EC">
            <w:pPr>
              <w:spacing w:line="240" w:lineRule="auto"/>
            </w:pPr>
          </w:p>
          <w:p w14:paraId="77E0D8B6" w14:textId="77777777" w:rsidR="000141EC" w:rsidRDefault="00DC2971">
            <w:pPr>
              <w:spacing w:line="240" w:lineRule="auto"/>
            </w:pPr>
            <w:r>
              <w:rPr>
                <w:i/>
              </w:rPr>
              <w:t>Working with the community in a relational power environment, bringing the policing curriculum to life through problem-based pedagogy.</w:t>
            </w:r>
            <w:r>
              <w:t xml:space="preserve"> Donna Eastham (Leeds Trinity)</w:t>
            </w:r>
          </w:p>
        </w:tc>
      </w:tr>
      <w:tr w:rsidR="000141EC" w14:paraId="4AC3B451" w14:textId="77777777">
        <w:trPr>
          <w:trHeight w:val="420"/>
          <w:jc w:val="center"/>
        </w:trPr>
        <w:tc>
          <w:tcPr>
            <w:tcW w:w="18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B45BF" w14:textId="77777777" w:rsidR="000141EC" w:rsidRDefault="00DC2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11:40-12:00</w:t>
            </w:r>
          </w:p>
        </w:tc>
        <w:tc>
          <w:tcPr>
            <w:tcW w:w="10485" w:type="dxa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F93BD" w14:textId="77777777" w:rsidR="000141EC" w:rsidRDefault="00DC2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Break</w:t>
            </w:r>
          </w:p>
        </w:tc>
      </w:tr>
      <w:tr w:rsidR="000141EC" w14:paraId="0351A33B" w14:textId="77777777">
        <w:trPr>
          <w:trHeight w:val="420"/>
          <w:jc w:val="center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96E87" w14:textId="77777777" w:rsidR="000141EC" w:rsidRDefault="00DC2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12:00-13:00</w:t>
            </w:r>
          </w:p>
          <w:p w14:paraId="2642087C" w14:textId="77777777" w:rsidR="000141EC" w:rsidRDefault="000141EC">
            <w:pPr>
              <w:widowControl w:val="0"/>
              <w:spacing w:line="240" w:lineRule="auto"/>
            </w:pPr>
          </w:p>
          <w:p w14:paraId="4E4C55E9" w14:textId="77777777" w:rsidR="000141EC" w:rsidRDefault="00DC2971">
            <w:pPr>
              <w:widowControl w:val="0"/>
              <w:spacing w:line="240" w:lineRule="auto"/>
            </w:pPr>
            <w:r>
              <w:t>Session 2 plenary: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8B5D1" w14:textId="77777777" w:rsidR="000141EC" w:rsidRDefault="00DC2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Civic Universities: Democracy, Accountability &amp; Power: A Northern Perspective</w:t>
            </w:r>
          </w:p>
          <w:p w14:paraId="54B3FB86" w14:textId="77777777" w:rsidR="000141EC" w:rsidRDefault="00DC2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Panel discussion on opportunities and threats around devolution and the civic university agenda in Northern cities</w:t>
            </w:r>
          </w:p>
        </w:tc>
        <w:tc>
          <w:tcPr>
            <w:tcW w:w="69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53367" w14:textId="77777777" w:rsidR="000141EC" w:rsidRDefault="00DC2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Civic leads in northern HEIs : Mags Bradbury (University of Man</w:t>
            </w:r>
            <w:r>
              <w:t>chester); Matthew Guest (</w:t>
            </w:r>
            <w:proofErr w:type="spellStart"/>
            <w:r>
              <w:t>UCLan</w:t>
            </w:r>
            <w:proofErr w:type="spellEnd"/>
            <w:r>
              <w:t>) Yasmin Knight (</w:t>
            </w:r>
            <w:proofErr w:type="spellStart"/>
            <w:r>
              <w:t>Uof</w:t>
            </w:r>
            <w:proofErr w:type="spellEnd"/>
            <w:r>
              <w:t xml:space="preserve"> Sheffield). Prof. Helen Jarvis (Newcastle University)</w:t>
            </w:r>
          </w:p>
        </w:tc>
      </w:tr>
      <w:tr w:rsidR="000141EC" w14:paraId="51B7AA1B" w14:textId="77777777">
        <w:trPr>
          <w:trHeight w:val="420"/>
          <w:jc w:val="center"/>
        </w:trPr>
        <w:tc>
          <w:tcPr>
            <w:tcW w:w="18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FB35F" w14:textId="77777777" w:rsidR="000141EC" w:rsidRDefault="00DC2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13:00-14:00</w:t>
            </w:r>
          </w:p>
        </w:tc>
        <w:tc>
          <w:tcPr>
            <w:tcW w:w="10485" w:type="dxa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13269" w14:textId="77777777" w:rsidR="000141EC" w:rsidRDefault="00DC2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Lunch</w:t>
            </w:r>
          </w:p>
        </w:tc>
      </w:tr>
      <w:tr w:rsidR="000141EC" w14:paraId="553D04F1" w14:textId="77777777">
        <w:trPr>
          <w:trHeight w:val="420"/>
          <w:jc w:val="center"/>
        </w:trPr>
        <w:tc>
          <w:tcPr>
            <w:tcW w:w="18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59DFC" w14:textId="77777777" w:rsidR="000141EC" w:rsidRDefault="00DC2971">
            <w:pPr>
              <w:widowControl w:val="0"/>
              <w:spacing w:line="240" w:lineRule="auto"/>
            </w:pPr>
            <w:r>
              <w:t>14:00 - 15:10</w:t>
            </w:r>
          </w:p>
          <w:p w14:paraId="088A8DAA" w14:textId="77777777" w:rsidR="000141EC" w:rsidRDefault="000141EC">
            <w:pPr>
              <w:widowControl w:val="0"/>
              <w:spacing w:line="240" w:lineRule="auto"/>
            </w:pPr>
          </w:p>
          <w:p w14:paraId="46696050" w14:textId="77777777" w:rsidR="000141EC" w:rsidRDefault="00DC2971">
            <w:pPr>
              <w:widowControl w:val="0"/>
              <w:spacing w:line="240" w:lineRule="auto"/>
            </w:pPr>
            <w:r>
              <w:t>Session 3: Social Justice work in HE 2</w:t>
            </w:r>
          </w:p>
          <w:p w14:paraId="53A0C7AF" w14:textId="77777777" w:rsidR="000141EC" w:rsidRDefault="000141EC">
            <w:pPr>
              <w:widowControl w:val="0"/>
              <w:spacing w:line="240" w:lineRule="auto"/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9709F" w14:textId="77777777" w:rsidR="000141EC" w:rsidRDefault="00DC2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Stream 1: Research-led approaches to social justice work in universities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25AC2" w14:textId="77777777" w:rsidR="000141EC" w:rsidRDefault="00DC2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Stream 2:  Educational injustice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07387" w14:textId="77777777" w:rsidR="000141EC" w:rsidRDefault="00DC2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Stream 3: Tackling Racism in Higher Education</w:t>
            </w:r>
          </w:p>
        </w:tc>
      </w:tr>
      <w:tr w:rsidR="000141EC" w14:paraId="71ADCDBB" w14:textId="77777777">
        <w:trPr>
          <w:trHeight w:val="420"/>
          <w:jc w:val="center"/>
        </w:trPr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377FB" w14:textId="77777777" w:rsidR="000141EC" w:rsidRDefault="0001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E9746" w14:textId="77777777" w:rsidR="000141EC" w:rsidRDefault="00DC2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</w:rPr>
              <w:t>Organising the action in participatory research: Pathways to collective impact</w:t>
            </w:r>
            <w:r>
              <w:t xml:space="preserve">   - Sarah Banks (Durham)</w:t>
            </w:r>
          </w:p>
          <w:p w14:paraId="5D0E3005" w14:textId="77777777" w:rsidR="000141EC" w:rsidRDefault="0001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455169F" w14:textId="77777777" w:rsidR="000141EC" w:rsidRDefault="000141EC">
            <w:pPr>
              <w:widowControl w:val="0"/>
              <w:spacing w:line="240" w:lineRule="auto"/>
            </w:pPr>
          </w:p>
          <w:p w14:paraId="4F518D54" w14:textId="77777777" w:rsidR="000141EC" w:rsidRDefault="00DC2971">
            <w:pPr>
              <w:spacing w:after="160" w:line="259" w:lineRule="auto"/>
            </w:pPr>
            <w:r>
              <w:rPr>
                <w:i/>
              </w:rPr>
              <w:lastRenderedPageBreak/>
              <w:t>Integrating the Roles and Realms of Participatory Research into Higher Education</w:t>
            </w:r>
            <w:r>
              <w:t xml:space="preserve"> M Brydon-Miller (University of Louisville)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7B8DE" w14:textId="77777777" w:rsidR="000141EC" w:rsidRDefault="00DC2971">
            <w:pPr>
              <w:widowControl w:val="0"/>
              <w:spacing w:line="240" w:lineRule="auto"/>
            </w:pPr>
            <w:r>
              <w:rPr>
                <w:i/>
              </w:rPr>
              <w:lastRenderedPageBreak/>
              <w:t>Parent Power: Putting peop</w:t>
            </w:r>
            <w:r>
              <w:rPr>
                <w:i/>
              </w:rPr>
              <w:t>le before programme to tackle educational injustice</w:t>
            </w:r>
            <w:r>
              <w:t xml:space="preserve">: Elena Wilson, Michael Bennet, </w:t>
            </w:r>
            <w:proofErr w:type="spellStart"/>
            <w:r>
              <w:t>Tahira</w:t>
            </w:r>
            <w:proofErr w:type="spellEnd"/>
            <w:r>
              <w:t xml:space="preserve"> </w:t>
            </w:r>
            <w:proofErr w:type="spellStart"/>
            <w:r>
              <w:t>Amini</w:t>
            </w:r>
            <w:proofErr w:type="spellEnd"/>
            <w:r>
              <w:t xml:space="preserve"> (KCL)</w:t>
            </w:r>
          </w:p>
          <w:p w14:paraId="6B6BDEF5" w14:textId="77777777" w:rsidR="000141EC" w:rsidRDefault="000141EC">
            <w:pPr>
              <w:widowControl w:val="0"/>
              <w:spacing w:line="240" w:lineRule="auto"/>
            </w:pPr>
          </w:p>
          <w:p w14:paraId="245553B1" w14:textId="77777777" w:rsidR="000141EC" w:rsidRDefault="00DC2971">
            <w:pPr>
              <w:spacing w:after="160" w:line="259" w:lineRule="auto"/>
            </w:pPr>
            <w:r>
              <w:rPr>
                <w:i/>
                <w:color w:val="373737"/>
              </w:rPr>
              <w:lastRenderedPageBreak/>
              <w:t>Parent Power: The enablers and barriers for partnerships between Higher Education Institutes and local communities</w:t>
            </w:r>
            <w:r>
              <w:rPr>
                <w:color w:val="373737"/>
              </w:rPr>
              <w:t>. - Harry Twohig (Brilliant Club)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87C59" w14:textId="77777777" w:rsidR="000141EC" w:rsidRDefault="00DC2971">
            <w:pPr>
              <w:spacing w:line="240" w:lineRule="auto"/>
              <w:rPr>
                <w:i/>
              </w:rPr>
            </w:pPr>
            <w:r>
              <w:rPr>
                <w:i/>
              </w:rPr>
              <w:lastRenderedPageBreak/>
              <w:t>How community organising empowered and enabled student voice: Reflections from a student-staff co-creation p</w:t>
            </w:r>
            <w:r>
              <w:rPr>
                <w:i/>
              </w:rPr>
              <w:t>roject</w:t>
            </w:r>
          </w:p>
          <w:p w14:paraId="41475460" w14:textId="77777777" w:rsidR="000141EC" w:rsidRDefault="00DC2971">
            <w:pPr>
              <w:spacing w:line="240" w:lineRule="auto"/>
            </w:pPr>
            <w:r>
              <w:t>Dr Amina Razak (Newcastle University)</w:t>
            </w:r>
          </w:p>
          <w:p w14:paraId="687CAC08" w14:textId="77777777" w:rsidR="000141EC" w:rsidRDefault="000141EC">
            <w:pPr>
              <w:spacing w:line="240" w:lineRule="auto"/>
            </w:pPr>
          </w:p>
          <w:p w14:paraId="11E0A1D9" w14:textId="77777777" w:rsidR="000141EC" w:rsidRDefault="00DC2971">
            <w:pPr>
              <w:widowControl w:val="0"/>
              <w:spacing w:line="240" w:lineRule="auto"/>
            </w:pPr>
            <w:r>
              <w:rPr>
                <w:i/>
              </w:rPr>
              <w:lastRenderedPageBreak/>
              <w:t>Anti-Racism Campaign at Loughborough University (London)</w:t>
            </w:r>
            <w:r>
              <w:t>, Dr Angela Dye, Loughborough University (London).</w:t>
            </w:r>
          </w:p>
        </w:tc>
      </w:tr>
      <w:tr w:rsidR="000141EC" w14:paraId="1B82A03F" w14:textId="77777777">
        <w:trPr>
          <w:trHeight w:val="420"/>
          <w:jc w:val="center"/>
        </w:trPr>
        <w:tc>
          <w:tcPr>
            <w:tcW w:w="18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7F36" w14:textId="77777777" w:rsidR="000141EC" w:rsidRDefault="00DC2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15:10 - 15:30</w:t>
            </w:r>
          </w:p>
        </w:tc>
        <w:tc>
          <w:tcPr>
            <w:tcW w:w="10485" w:type="dxa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F1343" w14:textId="77777777" w:rsidR="000141EC" w:rsidRDefault="00DC2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Break</w:t>
            </w:r>
          </w:p>
        </w:tc>
      </w:tr>
      <w:tr w:rsidR="000141EC" w14:paraId="5A1A5DC8" w14:textId="77777777">
        <w:trPr>
          <w:trHeight w:val="420"/>
          <w:jc w:val="center"/>
        </w:trPr>
        <w:tc>
          <w:tcPr>
            <w:tcW w:w="18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A5F7C" w14:textId="77777777" w:rsidR="000141EC" w:rsidRDefault="00DC2971">
            <w:pPr>
              <w:widowControl w:val="0"/>
              <w:spacing w:line="240" w:lineRule="auto"/>
            </w:pPr>
            <w:r>
              <w:t>15:30-16:20</w:t>
            </w:r>
          </w:p>
          <w:p w14:paraId="293E06A5" w14:textId="77777777" w:rsidR="000141EC" w:rsidRDefault="00DC2971">
            <w:pPr>
              <w:widowControl w:val="0"/>
              <w:spacing w:line="240" w:lineRule="auto"/>
            </w:pPr>
            <w:r>
              <w:t>Session 4:</w:t>
            </w:r>
          </w:p>
          <w:p w14:paraId="4B919F50" w14:textId="77777777" w:rsidR="000141EC" w:rsidRDefault="00DC2971">
            <w:pPr>
              <w:widowControl w:val="0"/>
              <w:spacing w:line="240" w:lineRule="auto"/>
            </w:pPr>
            <w:r>
              <w:t>HE Community of practice-led workshops</w:t>
            </w:r>
          </w:p>
        </w:tc>
        <w:tc>
          <w:tcPr>
            <w:tcW w:w="34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9A2D2" w14:textId="77777777" w:rsidR="000141EC" w:rsidRDefault="00DC297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Workshop 1: Embedding Organising in the Curriculum</w:t>
            </w:r>
          </w:p>
          <w:p w14:paraId="1D081534" w14:textId="77777777" w:rsidR="000141EC" w:rsidRDefault="000141EC">
            <w:pPr>
              <w:widowControl w:val="0"/>
              <w:spacing w:line="240" w:lineRule="auto"/>
            </w:pPr>
          </w:p>
          <w:p w14:paraId="5A22273C" w14:textId="77777777" w:rsidR="000141EC" w:rsidRDefault="000141EC">
            <w:pPr>
              <w:widowControl w:val="0"/>
              <w:spacing w:line="240" w:lineRule="auto"/>
            </w:pPr>
          </w:p>
          <w:p w14:paraId="6B47FD3D" w14:textId="77777777" w:rsidR="000141EC" w:rsidRDefault="000141EC">
            <w:pPr>
              <w:widowControl w:val="0"/>
              <w:spacing w:line="240" w:lineRule="auto"/>
            </w:pPr>
          </w:p>
        </w:tc>
        <w:tc>
          <w:tcPr>
            <w:tcW w:w="34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B0233" w14:textId="77777777" w:rsidR="000141EC" w:rsidRDefault="00DC2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Workshop 2: Research, Organising &amp; Impact</w:t>
            </w:r>
          </w:p>
          <w:p w14:paraId="5E202DE0" w14:textId="77777777" w:rsidR="000141EC" w:rsidRDefault="000141EC">
            <w:pPr>
              <w:widowControl w:val="0"/>
              <w:spacing w:line="240" w:lineRule="auto"/>
            </w:pPr>
          </w:p>
          <w:p w14:paraId="138CD1EE" w14:textId="77777777" w:rsidR="000141EC" w:rsidRDefault="000141EC">
            <w:pPr>
              <w:widowControl w:val="0"/>
              <w:spacing w:line="240" w:lineRule="auto"/>
            </w:pPr>
          </w:p>
          <w:p w14:paraId="1C5E4BFD" w14:textId="77777777" w:rsidR="000141EC" w:rsidRDefault="000141EC">
            <w:pPr>
              <w:widowControl w:val="0"/>
              <w:spacing w:line="240" w:lineRule="auto"/>
            </w:pPr>
          </w:p>
        </w:tc>
        <w:tc>
          <w:tcPr>
            <w:tcW w:w="34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5E90C" w14:textId="77777777" w:rsidR="000141EC" w:rsidRDefault="00DC297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Workshop 3: Organising in Student Unions</w:t>
            </w:r>
          </w:p>
        </w:tc>
      </w:tr>
      <w:tr w:rsidR="000141EC" w14:paraId="49A7D804" w14:textId="77777777">
        <w:trPr>
          <w:trHeight w:val="420"/>
          <w:jc w:val="center"/>
        </w:trPr>
        <w:tc>
          <w:tcPr>
            <w:tcW w:w="18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C9520" w14:textId="77777777" w:rsidR="000141EC" w:rsidRDefault="000141EC">
            <w:pPr>
              <w:widowControl w:val="0"/>
              <w:spacing w:line="240" w:lineRule="auto"/>
            </w:pPr>
          </w:p>
        </w:tc>
        <w:tc>
          <w:tcPr>
            <w:tcW w:w="3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1D3CD" w14:textId="77777777" w:rsidR="000141EC" w:rsidRDefault="0001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73DE2" w14:textId="77777777" w:rsidR="000141EC" w:rsidRDefault="00014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DDBD8" w14:textId="77777777" w:rsidR="000141EC" w:rsidRDefault="000141EC">
            <w:pPr>
              <w:widowControl w:val="0"/>
              <w:spacing w:line="240" w:lineRule="auto"/>
            </w:pPr>
          </w:p>
        </w:tc>
      </w:tr>
      <w:tr w:rsidR="000141EC" w14:paraId="104D8925" w14:textId="77777777">
        <w:trPr>
          <w:trHeight w:val="420"/>
          <w:jc w:val="center"/>
        </w:trPr>
        <w:tc>
          <w:tcPr>
            <w:tcW w:w="18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6F6AE" w14:textId="77777777" w:rsidR="000141EC" w:rsidRDefault="00DC2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16:20-16:30</w:t>
            </w:r>
          </w:p>
        </w:tc>
        <w:tc>
          <w:tcPr>
            <w:tcW w:w="10485" w:type="dxa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25A42" w14:textId="77777777" w:rsidR="000141EC" w:rsidRDefault="00DC2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Break</w:t>
            </w:r>
          </w:p>
        </w:tc>
      </w:tr>
      <w:tr w:rsidR="000141EC" w14:paraId="00449274" w14:textId="77777777">
        <w:trPr>
          <w:trHeight w:val="420"/>
          <w:jc w:val="center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30AE4" w14:textId="77777777" w:rsidR="000141EC" w:rsidRDefault="00DC2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16:30- 16:50</w:t>
            </w:r>
          </w:p>
          <w:p w14:paraId="69157403" w14:textId="77777777" w:rsidR="000141EC" w:rsidRDefault="00DC2971">
            <w:pPr>
              <w:widowControl w:val="0"/>
              <w:spacing w:line="240" w:lineRule="auto"/>
            </w:pPr>
            <w:r>
              <w:t>Keynote/</w:t>
            </w:r>
          </w:p>
          <w:p w14:paraId="77109737" w14:textId="77777777" w:rsidR="000141EC" w:rsidRDefault="00DC2971">
            <w:pPr>
              <w:widowControl w:val="0"/>
              <w:spacing w:line="240" w:lineRule="auto"/>
            </w:pPr>
            <w:r>
              <w:t>Afterword</w:t>
            </w:r>
          </w:p>
        </w:tc>
        <w:tc>
          <w:tcPr>
            <w:tcW w:w="10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60A0C" w14:textId="77777777" w:rsidR="000141EC" w:rsidRDefault="00DC2971">
            <w:pPr>
              <w:widowControl w:val="0"/>
              <w:spacing w:line="240" w:lineRule="auto"/>
            </w:pPr>
            <w:r>
              <w:t>Amanda Tattersall (Sydney Policy Lab)</w:t>
            </w:r>
          </w:p>
          <w:p w14:paraId="7B3C4BF1" w14:textId="77777777" w:rsidR="000141EC" w:rsidRDefault="000141EC">
            <w:pPr>
              <w:widowControl w:val="0"/>
              <w:spacing w:line="240" w:lineRule="auto"/>
            </w:pPr>
          </w:p>
          <w:p w14:paraId="533A57BB" w14:textId="77777777" w:rsidR="000141EC" w:rsidRDefault="000141EC">
            <w:pPr>
              <w:widowControl w:val="0"/>
              <w:spacing w:line="240" w:lineRule="auto"/>
            </w:pPr>
          </w:p>
        </w:tc>
      </w:tr>
      <w:tr w:rsidR="000141EC" w14:paraId="6213F41E" w14:textId="77777777">
        <w:trPr>
          <w:trHeight w:val="420"/>
          <w:jc w:val="center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26BC" w14:textId="77777777" w:rsidR="000141EC" w:rsidRDefault="00DC2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16:50 - 17:00</w:t>
            </w:r>
          </w:p>
          <w:p w14:paraId="30E1D5C9" w14:textId="77777777" w:rsidR="000141EC" w:rsidRDefault="00DC2971">
            <w:pPr>
              <w:widowControl w:val="0"/>
              <w:spacing w:line="240" w:lineRule="auto"/>
            </w:pPr>
            <w:r>
              <w:t>Next steps &amp; Close</w:t>
            </w:r>
          </w:p>
        </w:tc>
        <w:tc>
          <w:tcPr>
            <w:tcW w:w="10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35FED" w14:textId="77777777" w:rsidR="000141EC" w:rsidRDefault="00DC2971">
            <w:pPr>
              <w:widowControl w:val="0"/>
              <w:spacing w:line="240" w:lineRule="auto"/>
            </w:pPr>
            <w:r>
              <w:t>HE Team</w:t>
            </w:r>
          </w:p>
        </w:tc>
      </w:tr>
      <w:tr w:rsidR="000141EC" w14:paraId="3A6C5432" w14:textId="77777777">
        <w:trPr>
          <w:trHeight w:val="420"/>
          <w:jc w:val="center"/>
        </w:trPr>
        <w:tc>
          <w:tcPr>
            <w:tcW w:w="18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907C1" w14:textId="77777777" w:rsidR="000141EC" w:rsidRDefault="00DC2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17:00</w:t>
            </w:r>
          </w:p>
        </w:tc>
        <w:tc>
          <w:tcPr>
            <w:tcW w:w="10485" w:type="dxa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B3D52" w14:textId="77777777" w:rsidR="000141EC" w:rsidRDefault="00DC2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End</w:t>
            </w:r>
          </w:p>
        </w:tc>
      </w:tr>
    </w:tbl>
    <w:p w14:paraId="68E6E119" w14:textId="77777777" w:rsidR="000141EC" w:rsidRDefault="000141EC"/>
    <w:p w14:paraId="7C565B3D" w14:textId="77777777" w:rsidR="000141EC" w:rsidRDefault="000141EC">
      <w:pPr>
        <w:numPr>
          <w:ilvl w:val="0"/>
          <w:numId w:val="1"/>
        </w:numPr>
      </w:pPr>
    </w:p>
    <w:sectPr w:rsidR="000141EC" w:rsidSect="003E7E48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C2206"/>
    <w:multiLevelType w:val="multilevel"/>
    <w:tmpl w:val="F350D7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2707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1EC"/>
    <w:rsid w:val="000141EC"/>
    <w:rsid w:val="003E7E48"/>
    <w:rsid w:val="0066186D"/>
    <w:rsid w:val="00DC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48D75"/>
  <w15:docId w15:val="{B1FF88BD-F823-4F19-88FB-2B87AE7E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tionnetwork.org/ticketed_events/he-conference-universities-as-civic-actors-agents-of-social-justice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1B8A6B-D781-42F0-8F7E-971CF82D2CCD}"/>
</file>

<file path=customXml/itemProps2.xml><?xml version="1.0" encoding="utf-8"?>
<ds:datastoreItem xmlns:ds="http://schemas.openxmlformats.org/officeDocument/2006/customXml" ds:itemID="{181DDE9D-D4EA-4844-9097-BB43675D0119}"/>
</file>

<file path=customXml/itemProps3.xml><?xml version="1.0" encoding="utf-8"?>
<ds:datastoreItem xmlns:ds="http://schemas.openxmlformats.org/officeDocument/2006/customXml" ds:itemID="{1BE0690B-A00C-4B58-8639-3E0A114E8E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Hall</dc:creator>
  <cp:lastModifiedBy>Timothy Hall</cp:lastModifiedBy>
  <cp:revision>2</cp:revision>
  <dcterms:created xsi:type="dcterms:W3CDTF">2024-04-15T15:14:00Z</dcterms:created>
  <dcterms:modified xsi:type="dcterms:W3CDTF">2024-04-15T15:14:00Z</dcterms:modified>
</cp:coreProperties>
</file>